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17" w:rsidRDefault="002B0FB1">
      <w:r>
        <w:t xml:space="preserve">Voorwaarden </w:t>
      </w:r>
      <w:r w:rsidR="0099711B">
        <w:t>A</w:t>
      </w:r>
      <w:r>
        <w:t>bonnement P</w:t>
      </w:r>
      <w:r w:rsidR="007A2579">
        <w:t>raktijk</w:t>
      </w:r>
      <w:r>
        <w:t>G</w:t>
      </w:r>
      <w:r w:rsidR="007A2579">
        <w:t>enerator.nl</w:t>
      </w:r>
    </w:p>
    <w:p w:rsidR="00E77F12" w:rsidRDefault="00063B95">
      <w:r>
        <w:t xml:space="preserve">Als u een abonnement op PraktijkGenerator.nl </w:t>
      </w:r>
      <w:r w:rsidR="0085731C">
        <w:t>neemt</w:t>
      </w:r>
      <w:r>
        <w:t>,</w:t>
      </w:r>
      <w:r w:rsidR="00B96867">
        <w:t xml:space="preserve"> </w:t>
      </w:r>
      <w:r w:rsidR="00827127">
        <w:t>gelden</w:t>
      </w:r>
      <w:r>
        <w:t xml:space="preserve"> de volgende voorwaarden. </w:t>
      </w:r>
    </w:p>
    <w:p w:rsidR="009245D9" w:rsidRPr="009245D9" w:rsidRDefault="009245D9">
      <w:pPr>
        <w:rPr>
          <w:i/>
        </w:rPr>
      </w:pPr>
      <w:r w:rsidRPr="009245D9">
        <w:rPr>
          <w:i/>
        </w:rPr>
        <w:t>Algemene Voorwaarden</w:t>
      </w:r>
    </w:p>
    <w:p w:rsidR="008D78C9" w:rsidRDefault="008D78C9">
      <w:r>
        <w:t xml:space="preserve">Op het abonnement zijn van toepassing onze </w:t>
      </w:r>
      <w:r w:rsidR="00B820A9">
        <w:t>A</w:t>
      </w:r>
      <w:r>
        <w:t xml:space="preserve">lgemene </w:t>
      </w:r>
      <w:r w:rsidR="00B820A9">
        <w:t>V</w:t>
      </w:r>
      <w:r>
        <w:t xml:space="preserve">oorwaarden. Deze </w:t>
      </w:r>
      <w:r w:rsidR="008424BB">
        <w:t xml:space="preserve">voorwaarden treft u </w:t>
      </w:r>
      <w:r>
        <w:t>aan</w:t>
      </w:r>
      <w:r w:rsidR="00E12AE5">
        <w:t xml:space="preserve"> o</w:t>
      </w:r>
      <w:r w:rsidR="00B820A9">
        <w:t xml:space="preserve">p </w:t>
      </w:r>
      <w:hyperlink r:id="rId9" w:history="1">
        <w:r w:rsidR="00B820A9">
          <w:rPr>
            <w:rStyle w:val="Hyperlink"/>
          </w:rPr>
          <w:t>http://www.praktijkgenerator.nl/av.pdf</w:t>
        </w:r>
      </w:hyperlink>
      <w:r w:rsidR="00BD65ED">
        <w:t xml:space="preserve"> </w:t>
      </w:r>
      <w:r w:rsidR="00B820A9">
        <w:br/>
      </w:r>
      <w:r w:rsidR="00BD65ED">
        <w:t>Bij conflicterende bepalingen in deze voorwaarden en de Algemene Voorwaarden, prevaleert het bepaalde in de Algemene Voorwaarden.</w:t>
      </w:r>
    </w:p>
    <w:p w:rsidR="009245D9" w:rsidRPr="009245D9" w:rsidRDefault="009245D9">
      <w:pPr>
        <w:rPr>
          <w:i/>
        </w:rPr>
      </w:pPr>
      <w:r w:rsidRPr="009245D9">
        <w:rPr>
          <w:i/>
        </w:rPr>
        <w:t>Vergoedingen</w:t>
      </w:r>
      <w:r w:rsidR="00FF2356">
        <w:rPr>
          <w:i/>
        </w:rPr>
        <w:t xml:space="preserve"> voor de Pakketten</w:t>
      </w:r>
    </w:p>
    <w:p w:rsidR="00E801F8" w:rsidRDefault="00E801F8" w:rsidP="00E801F8">
      <w:r>
        <w:t xml:space="preserve">De vergoeding voor het </w:t>
      </w:r>
      <w:proofErr w:type="spellStart"/>
      <w:r w:rsidR="00FF2356">
        <w:t>PraktijkGenerator</w:t>
      </w:r>
      <w:proofErr w:type="spellEnd"/>
      <w:r w:rsidR="00FF2356">
        <w:t xml:space="preserve"> </w:t>
      </w:r>
      <w:r>
        <w:t>Compleet abonnement bedraagt in 201</w:t>
      </w:r>
      <w:r w:rsidR="00372A8A">
        <w:t>6</w:t>
      </w:r>
      <w:r>
        <w:t xml:space="preserve"> EUR 1</w:t>
      </w:r>
      <w:r w:rsidR="00372A8A">
        <w:t>92</w:t>
      </w:r>
      <w:r w:rsidR="0020446E">
        <w:t>,</w:t>
      </w:r>
      <w:bookmarkStart w:id="0" w:name="_GoBack"/>
      <w:bookmarkEnd w:id="0"/>
      <w:r w:rsidR="00372A8A">
        <w:t>50</w:t>
      </w:r>
      <w:r>
        <w:t xml:space="preserve"> per maand per kantoor (dit komt neer op EUR 2.</w:t>
      </w:r>
      <w:r w:rsidR="00372A8A">
        <w:t>3</w:t>
      </w:r>
      <w:r>
        <w:t>10 per jaar).</w:t>
      </w:r>
    </w:p>
    <w:p w:rsidR="00E801F8" w:rsidRDefault="00E77F12" w:rsidP="009245D9">
      <w:r>
        <w:t xml:space="preserve">De vergoeding voor het </w:t>
      </w:r>
      <w:proofErr w:type="spellStart"/>
      <w:r w:rsidR="00FF2356">
        <w:t>PraktijkGenerator</w:t>
      </w:r>
      <w:proofErr w:type="spellEnd"/>
      <w:r w:rsidR="00FF2356">
        <w:t xml:space="preserve">  </w:t>
      </w:r>
      <w:r w:rsidR="00E801F8">
        <w:t xml:space="preserve">Advanced </w:t>
      </w:r>
      <w:r>
        <w:t>abonnement bedraagt</w:t>
      </w:r>
      <w:r w:rsidR="008D78C9">
        <w:t xml:space="preserve"> in 201</w:t>
      </w:r>
      <w:r w:rsidR="00372A8A">
        <w:t>6</w:t>
      </w:r>
      <w:r w:rsidR="008D78C9">
        <w:t xml:space="preserve"> </w:t>
      </w:r>
      <w:r>
        <w:t xml:space="preserve">EUR </w:t>
      </w:r>
      <w:r w:rsidR="005876FD">
        <w:t>3</w:t>
      </w:r>
      <w:r w:rsidR="00372A8A">
        <w:t>3</w:t>
      </w:r>
      <w:r w:rsidR="00827127">
        <w:t>0</w:t>
      </w:r>
      <w:r>
        <w:t xml:space="preserve"> per maand </w:t>
      </w:r>
      <w:r w:rsidR="00063B95">
        <w:t>per kantoor</w:t>
      </w:r>
      <w:r w:rsidR="00827127">
        <w:t xml:space="preserve"> (dit komt neer op EUR </w:t>
      </w:r>
      <w:r w:rsidR="0085731C">
        <w:t>3.</w:t>
      </w:r>
      <w:r w:rsidR="00372A8A">
        <w:t>9</w:t>
      </w:r>
      <w:r w:rsidR="005876FD">
        <w:t>6</w:t>
      </w:r>
      <w:r w:rsidR="0085731C">
        <w:t>0</w:t>
      </w:r>
      <w:r w:rsidR="00827127">
        <w:t xml:space="preserve"> per jaar)</w:t>
      </w:r>
      <w:r>
        <w:t>.</w:t>
      </w:r>
    </w:p>
    <w:p w:rsidR="00E801F8" w:rsidRDefault="00E801F8" w:rsidP="00E801F8">
      <w:r>
        <w:t xml:space="preserve">De vergoeding voor het </w:t>
      </w:r>
      <w:proofErr w:type="spellStart"/>
      <w:r w:rsidR="00FF2356">
        <w:t>PraktijkGenerator</w:t>
      </w:r>
      <w:proofErr w:type="spellEnd"/>
      <w:r w:rsidR="00FF2356">
        <w:t xml:space="preserve">  </w:t>
      </w:r>
      <w:r>
        <w:t>Premium abonnement bedraagt in 201</w:t>
      </w:r>
      <w:r w:rsidR="00372A8A">
        <w:t>6</w:t>
      </w:r>
      <w:r>
        <w:t xml:space="preserve"> EUR 995 per maand per kantoor (dit komt neer op EUR 11.940 per jaar).</w:t>
      </w:r>
    </w:p>
    <w:p w:rsidR="009245D9" w:rsidRDefault="009245D9" w:rsidP="009245D9">
      <w:r>
        <w:t>De bedragen zijn exclusief BTW</w:t>
      </w:r>
      <w:r w:rsidR="007A2579">
        <w:t>.</w:t>
      </w:r>
      <w:r w:rsidR="007B285E">
        <w:t xml:space="preserve"> </w:t>
      </w:r>
      <w:r w:rsidR="00B96867">
        <w:t xml:space="preserve">Deze tarieven gelden onafhankelijk van het aantal gebruikers binnen een organisatie. </w:t>
      </w:r>
      <w:r w:rsidR="007B285E">
        <w:t>Tariefswijzigingen worden uitdrukkelijk voorbehouden.</w:t>
      </w:r>
    </w:p>
    <w:p w:rsidR="00887B65" w:rsidRPr="0099711B" w:rsidRDefault="00887B65">
      <w:r w:rsidRPr="00887B65">
        <w:t xml:space="preserve">U kunt besluiten eerst eens proef te draaien met het </w:t>
      </w:r>
      <w:proofErr w:type="spellStart"/>
      <w:r w:rsidRPr="00887B65">
        <w:t>Pay</w:t>
      </w:r>
      <w:proofErr w:type="spellEnd"/>
      <w:r w:rsidRPr="00887B65">
        <w:t xml:space="preserve"> per Download model. </w:t>
      </w:r>
      <w:r w:rsidR="0085731C">
        <w:t xml:space="preserve">Op elk gewenst moment kunt u overstappen van </w:t>
      </w:r>
      <w:proofErr w:type="spellStart"/>
      <w:r w:rsidR="0085731C">
        <w:t>Pay</w:t>
      </w:r>
      <w:proofErr w:type="spellEnd"/>
      <w:r w:rsidR="0085731C">
        <w:t xml:space="preserve"> per Download </w:t>
      </w:r>
      <w:r w:rsidR="001A7130">
        <w:t>op</w:t>
      </w:r>
      <w:r w:rsidR="0085731C">
        <w:t xml:space="preserve"> een abonnement. </w:t>
      </w:r>
      <w:r w:rsidRPr="00887B65">
        <w:t xml:space="preserve">Als u reeds bent geregistreerd en overstapt op een abonnement, vallen alle kosten van downloads die u vanaf het begin van de maand waarin u </w:t>
      </w:r>
      <w:r w:rsidR="009567FE">
        <w:t xml:space="preserve">het getekende </w:t>
      </w:r>
      <w:r w:rsidR="00270CF6">
        <w:t>A</w:t>
      </w:r>
      <w:r w:rsidR="009567FE">
        <w:t xml:space="preserve">anmeldformulier </w:t>
      </w:r>
      <w:r w:rsidR="00270CF6">
        <w:t>Abonnement</w:t>
      </w:r>
      <w:r w:rsidR="009567FE">
        <w:t xml:space="preserve"> aan ons hebt gezonden</w:t>
      </w:r>
      <w:r w:rsidRPr="00887B65">
        <w:t>, onder het abonnement.</w:t>
      </w:r>
    </w:p>
    <w:p w:rsidR="00393080" w:rsidRPr="009245D9" w:rsidRDefault="00393080" w:rsidP="00393080">
      <w:pPr>
        <w:rPr>
          <w:i/>
        </w:rPr>
      </w:pPr>
      <w:r>
        <w:rPr>
          <w:i/>
        </w:rPr>
        <w:t>Abonnement afsluiten</w:t>
      </w:r>
    </w:p>
    <w:p w:rsidR="00393080" w:rsidRDefault="00393080" w:rsidP="00393080">
      <w:r>
        <w:t xml:space="preserve">Als u een abonnement wilt afsluiten, </w:t>
      </w:r>
      <w:r w:rsidRPr="00E12AE5">
        <w:t>stuur dan een email naar luutzen.tamminga@praktijkgenerator.nl of bel 010-24922</w:t>
      </w:r>
      <w:r w:rsidR="00372A8A">
        <w:t>37</w:t>
      </w:r>
      <w:r w:rsidRPr="00E12AE5">
        <w:t xml:space="preserve"> (</w:t>
      </w:r>
      <w:proofErr w:type="spellStart"/>
      <w:r w:rsidRPr="00E12AE5">
        <w:t>Luutzen</w:t>
      </w:r>
      <w:proofErr w:type="spellEnd"/>
      <w:r w:rsidRPr="00E12AE5">
        <w:t xml:space="preserve"> Tamminga) of 06 46 378559 (Dirk de Lange)</w:t>
      </w:r>
      <w:r w:rsidR="00E801F8">
        <w:t xml:space="preserve"> en vermeld daarin of u een Advanced abonnement , een Compleet abonnement of een Premium abonnement wilt afsluiten </w:t>
      </w:r>
      <w:r w:rsidRPr="00E12AE5">
        <w:t xml:space="preserve">. U ontvangt dan een Aanmeldformulier Abonnement, dat u </w:t>
      </w:r>
      <w:r>
        <w:t xml:space="preserve">dient in te vullen en te ondertekenen. Vervolgens kunt u het Aanmeldformulier Abonnement per post zenden naar: </w:t>
      </w:r>
      <w:proofErr w:type="spellStart"/>
      <w:r>
        <w:t>PraktijkGenerator</w:t>
      </w:r>
      <w:proofErr w:type="spellEnd"/>
      <w:r>
        <w:t xml:space="preserve"> B.V., Postbus 2429, 3000 CK Rotterdam, of per e-mail een scan van de het Aanmeldformulier Abonnement naar luutzen.tamminga@praktijkgenerator.nl</w:t>
      </w:r>
    </w:p>
    <w:p w:rsidR="00AD1A31" w:rsidRPr="009245D9" w:rsidRDefault="00AD1A31" w:rsidP="00AD1A31">
      <w:pPr>
        <w:rPr>
          <w:i/>
        </w:rPr>
      </w:pPr>
      <w:r>
        <w:rPr>
          <w:i/>
        </w:rPr>
        <w:t>Looptijd Abonnement</w:t>
      </w:r>
    </w:p>
    <w:p w:rsidR="00EF2071" w:rsidRDefault="0085731C" w:rsidP="00AD1A31">
      <w:r w:rsidRPr="0085731C">
        <w:t>Het Abonnement wordt aangegaan voor een periode van tenminste twaalf maanden, te rekenen vanaf de eerste van de maand volgende op de maand  waarin het abonnement werd afgesloten, en wordt daarna steeds stilzwijgend verlengd met een periode van twaalf maanden. Het Abonnement is steeds tegen het einde van de abonnementsperiode Schriftelijk opzegbaar met een opzeggingstermijn van drie maanden.</w:t>
      </w:r>
    </w:p>
    <w:p w:rsidR="006854A8" w:rsidRDefault="006854A8" w:rsidP="00AD1A31"/>
    <w:p w:rsidR="00E801F8" w:rsidRPr="009245D9" w:rsidRDefault="00E801F8" w:rsidP="00E801F8">
      <w:pPr>
        <w:rPr>
          <w:i/>
        </w:rPr>
      </w:pPr>
      <w:r>
        <w:rPr>
          <w:i/>
        </w:rPr>
        <w:lastRenderedPageBreak/>
        <w:t>Wijziging abonnementsvorm</w:t>
      </w:r>
    </w:p>
    <w:p w:rsidR="00E801F8" w:rsidRDefault="00E801F8" w:rsidP="00E801F8">
      <w:r>
        <w:t>U kunt een eenmaal gekozen abonnementsvorm  wijzigen. De procedure en de gevolgen van het wijzigen van de abonnementsvorm zijn beschreven in onze bovengenoemde Algemene Voorwaarden.</w:t>
      </w:r>
    </w:p>
    <w:p w:rsidR="009245D9" w:rsidRPr="009245D9" w:rsidRDefault="009245D9" w:rsidP="00AD1A31">
      <w:pPr>
        <w:rPr>
          <w:i/>
        </w:rPr>
      </w:pPr>
      <w:r w:rsidRPr="009245D9">
        <w:rPr>
          <w:i/>
        </w:rPr>
        <w:t>Opleiding en Begeleiding</w:t>
      </w:r>
    </w:p>
    <w:p w:rsidR="00E77F12" w:rsidRDefault="00E77F12">
      <w:proofErr w:type="spellStart"/>
      <w:r>
        <w:t>PraktijkGenerator</w:t>
      </w:r>
      <w:proofErr w:type="spellEnd"/>
      <w:r>
        <w:t xml:space="preserve"> is graag bereid opleiding en begeleiding te geven</w:t>
      </w:r>
      <w:r w:rsidR="00063B95">
        <w:t xml:space="preserve">, om dossierbehandelaars wegwijs </w:t>
      </w:r>
      <w:r w:rsidR="008D78C9">
        <w:t xml:space="preserve">te maken </w:t>
      </w:r>
      <w:r w:rsidR="0085731C">
        <w:t>in</w:t>
      </w:r>
      <w:r w:rsidR="008D78C9">
        <w:t xml:space="preserve"> ons know</w:t>
      </w:r>
      <w:r w:rsidR="00063B95">
        <w:t>how systeem</w:t>
      </w:r>
      <w:r>
        <w:t xml:space="preserve">. </w:t>
      </w:r>
      <w:r w:rsidR="00063B95">
        <w:t xml:space="preserve">Deze opleiding en begeleiding is optioneel en geschiedt uitsluitend na </w:t>
      </w:r>
      <w:r w:rsidR="009245D9">
        <w:t xml:space="preserve">overleg om tot de juiste cursusvorm te komen en na </w:t>
      </w:r>
      <w:r w:rsidR="00063B95">
        <w:t xml:space="preserve">het maken van een afspraak. </w:t>
      </w:r>
      <w:r>
        <w:t xml:space="preserve">Wij zien drie grondvormen: </w:t>
      </w:r>
    </w:p>
    <w:p w:rsidR="00E77F12" w:rsidRDefault="00E77F12" w:rsidP="008D78C9">
      <w:pPr>
        <w:ind w:left="705" w:hanging="705"/>
      </w:pPr>
      <w:r>
        <w:t>1.</w:t>
      </w:r>
      <w:r>
        <w:tab/>
        <w:t>cursus klassikaal, behandeling van casus centraal en laten zien wat er is en hoe het werkt</w:t>
      </w:r>
      <w:r w:rsidR="008D78C9">
        <w:t xml:space="preserve"> (3 p</w:t>
      </w:r>
      <w:r w:rsidR="00D127B5">
        <w:t>.</w:t>
      </w:r>
      <w:r w:rsidR="008D78C9">
        <w:t>e</w:t>
      </w:r>
      <w:r w:rsidR="00D127B5">
        <w:t>.</w:t>
      </w:r>
      <w:r w:rsidR="008D78C9">
        <w:t xml:space="preserve"> punten</w:t>
      </w:r>
      <w:r w:rsidR="00EF2071">
        <w:t xml:space="preserve"> van de KNB</w:t>
      </w:r>
      <w:r w:rsidR="008D78C9">
        <w:t>)</w:t>
      </w:r>
      <w:r>
        <w:t>.</w:t>
      </w:r>
    </w:p>
    <w:p w:rsidR="00E77F12" w:rsidRDefault="00E77F12" w:rsidP="00E77F12">
      <w:pPr>
        <w:ind w:left="705" w:hanging="705"/>
      </w:pPr>
      <w:r>
        <w:t>2.</w:t>
      </w:r>
      <w:r>
        <w:tab/>
        <w:t xml:space="preserve">cursus waarbij de cursisten elk achter pc/laptop en casus moeten </w:t>
      </w:r>
      <w:r w:rsidR="008424BB">
        <w:t>behandelen</w:t>
      </w:r>
      <w:r>
        <w:t xml:space="preserve"> aan de hand van de informatie van </w:t>
      </w:r>
      <w:proofErr w:type="spellStart"/>
      <w:r w:rsidR="00FD4B6E">
        <w:t>PraktijkGenerator</w:t>
      </w:r>
      <w:proofErr w:type="spellEnd"/>
      <w:r w:rsidR="008D78C9">
        <w:t xml:space="preserve"> (3 p</w:t>
      </w:r>
      <w:r w:rsidR="00D127B5">
        <w:t>.</w:t>
      </w:r>
      <w:r w:rsidR="008D78C9">
        <w:t>e</w:t>
      </w:r>
      <w:r w:rsidR="00D127B5">
        <w:t>.</w:t>
      </w:r>
      <w:r w:rsidR="008D78C9">
        <w:t xml:space="preserve"> punten</w:t>
      </w:r>
      <w:r w:rsidR="00EF2071">
        <w:t xml:space="preserve"> van de KNB</w:t>
      </w:r>
      <w:r w:rsidR="008D78C9">
        <w:t>)</w:t>
      </w:r>
      <w:r>
        <w:t>.</w:t>
      </w:r>
      <w:r w:rsidR="00063B95">
        <w:t xml:space="preserve"> Dit veronderstelt dat het kantoor over een ruimte beschikt met daarin pc’s/laptops waarmee cursisten kunnen oefenen.</w:t>
      </w:r>
    </w:p>
    <w:p w:rsidR="00E77F12" w:rsidRDefault="00E77F12" w:rsidP="00E77F12">
      <w:pPr>
        <w:ind w:left="705" w:hanging="705"/>
      </w:pPr>
      <w:r>
        <w:t>3.</w:t>
      </w:r>
      <w:r>
        <w:tab/>
        <w:t xml:space="preserve">aan </w:t>
      </w:r>
      <w:r w:rsidR="00063B95">
        <w:t>h</w:t>
      </w:r>
      <w:r>
        <w:t>et bur</w:t>
      </w:r>
      <w:r w:rsidR="008424BB">
        <w:t>eau</w:t>
      </w:r>
      <w:r>
        <w:t xml:space="preserve"> van de behandelaar: </w:t>
      </w:r>
      <w:r w:rsidR="008424BB">
        <w:t>een cursusleider is</w:t>
      </w:r>
      <w:r>
        <w:t xml:space="preserve"> aanwezig </w:t>
      </w:r>
      <w:r w:rsidR="008424BB">
        <w:t xml:space="preserve">bij u op kantoor </w:t>
      </w:r>
      <w:r>
        <w:t>en lo</w:t>
      </w:r>
      <w:r w:rsidR="008424BB">
        <w:t>o</w:t>
      </w:r>
      <w:r>
        <w:t>p</w:t>
      </w:r>
      <w:r w:rsidR="008424BB">
        <w:t>t</w:t>
      </w:r>
      <w:r>
        <w:t xml:space="preserve"> rond en h</w:t>
      </w:r>
      <w:r w:rsidR="008424BB">
        <w:t>e</w:t>
      </w:r>
      <w:r>
        <w:t>lp</w:t>
      </w:r>
      <w:r w:rsidR="008424BB">
        <w:t>t</w:t>
      </w:r>
      <w:r>
        <w:t xml:space="preserve"> de behandelaars met </w:t>
      </w:r>
      <w:r w:rsidR="008424BB">
        <w:t>hun werk aan de hand van de Informatie</w:t>
      </w:r>
      <w:r>
        <w:t xml:space="preserve"> van </w:t>
      </w:r>
      <w:proofErr w:type="spellStart"/>
      <w:r w:rsidR="00FD4B6E">
        <w:t>PraktijkGenerator</w:t>
      </w:r>
      <w:proofErr w:type="spellEnd"/>
      <w:r>
        <w:t>.</w:t>
      </w:r>
      <w:r w:rsidR="008D78C9">
        <w:t xml:space="preserve"> </w:t>
      </w:r>
    </w:p>
    <w:p w:rsidR="00947C7C" w:rsidRDefault="00A8403B" w:rsidP="00947C7C">
      <w:r>
        <w:t>Wij berekenen</w:t>
      </w:r>
      <w:r w:rsidR="00063B95">
        <w:t xml:space="preserve"> EUR </w:t>
      </w:r>
      <w:r>
        <w:t>5</w:t>
      </w:r>
      <w:r w:rsidR="00063B95">
        <w:t>00</w:t>
      </w:r>
      <w:r w:rsidR="00F81FC0">
        <w:t xml:space="preserve"> exclusief BTW </w:t>
      </w:r>
      <w:r w:rsidR="0024315C">
        <w:t xml:space="preserve"> </w:t>
      </w:r>
      <w:r>
        <w:t>per uur per docent</w:t>
      </w:r>
      <w:r w:rsidR="00063B95">
        <w:t xml:space="preserve"> </w:t>
      </w:r>
    </w:p>
    <w:p w:rsidR="00493282" w:rsidRDefault="00493282" w:rsidP="00947C7C">
      <w:r>
        <w:t xml:space="preserve">Onze </w:t>
      </w:r>
      <w:r w:rsidR="00D127B5">
        <w:t>A</w:t>
      </w:r>
      <w:r>
        <w:t>lgemen</w:t>
      </w:r>
      <w:r w:rsidR="008424BB">
        <w:t>e</w:t>
      </w:r>
      <w:r>
        <w:t xml:space="preserve"> </w:t>
      </w:r>
      <w:r w:rsidR="00D127B5">
        <w:t>V</w:t>
      </w:r>
      <w:r>
        <w:t>oorwaarden zijn ook van toepassing op opleiding en begeleiding.</w:t>
      </w:r>
    </w:p>
    <w:p w:rsidR="008424BB" w:rsidRDefault="008424BB">
      <w:pPr>
        <w:rPr>
          <w:i/>
        </w:rPr>
      </w:pPr>
      <w:r>
        <w:rPr>
          <w:i/>
        </w:rPr>
        <w:t>Tijd investeren</w:t>
      </w:r>
    </w:p>
    <w:p w:rsidR="008424BB" w:rsidRPr="008424BB" w:rsidRDefault="008424BB">
      <w:r>
        <w:t>A</w:t>
      </w:r>
      <w:r w:rsidR="00660367">
        <w:t xml:space="preserve">ls u </w:t>
      </w:r>
      <w:r w:rsidR="00E12AE5">
        <w:t xml:space="preserve">(gedeeltelijk) </w:t>
      </w:r>
      <w:r w:rsidR="00FE6A85">
        <w:t>overstapt op ons know</w:t>
      </w:r>
      <w:r>
        <w:t>how systeem zult u (enige) tijd en energie moeten investeren om dit proces te faciliteren. Het ligt immers voor de hand dat er nog al wat verandert. Ook uw personeel zal aan het nieuwe systeem moeten wennen. Dit kost tijd</w:t>
      </w:r>
      <w:r w:rsidR="00E12AE5">
        <w:t xml:space="preserve"> en aandacht</w:t>
      </w:r>
      <w:r>
        <w:t>.</w:t>
      </w:r>
    </w:p>
    <w:p w:rsidR="0048412D" w:rsidRPr="0048412D" w:rsidRDefault="0048412D">
      <w:pPr>
        <w:rPr>
          <w:i/>
        </w:rPr>
      </w:pPr>
      <w:r w:rsidRPr="0048412D">
        <w:rPr>
          <w:i/>
        </w:rPr>
        <w:t>Macro’s</w:t>
      </w:r>
    </w:p>
    <w:p w:rsidR="0039549C" w:rsidRDefault="002B034A">
      <w:r>
        <w:t xml:space="preserve">Het is mogelijk </w:t>
      </w:r>
      <w:r w:rsidR="006E1359">
        <w:t xml:space="preserve">(en een relatief kleine moeite) </w:t>
      </w:r>
      <w:r>
        <w:t>macro’s te ontwikkelen, waarbij bijvoorbeeld de naam van uw kantoor standaard in de gedownloade documentatie wordt geplaatst. O</w:t>
      </w:r>
      <w:r w:rsidR="006E1359">
        <w:t>o</w:t>
      </w:r>
      <w:r>
        <w:t>k voor uurtarieven, derdengeldenrekening</w:t>
      </w:r>
      <w:r w:rsidR="006E1359">
        <w:t xml:space="preserve">nummers </w:t>
      </w:r>
      <w:proofErr w:type="spellStart"/>
      <w:r>
        <w:t>etc</w:t>
      </w:r>
      <w:proofErr w:type="spellEnd"/>
      <w:r w:rsidR="006E1359">
        <w:t xml:space="preserve"> </w:t>
      </w:r>
      <w:r>
        <w:t>is dat mogelijk. D</w:t>
      </w:r>
      <w:r w:rsidR="0048412D">
        <w:t xml:space="preserve">it komt het gebruiksgemak van de informatie </w:t>
      </w:r>
      <w:r w:rsidR="00EF2071">
        <w:t xml:space="preserve">in belangrijke mate </w:t>
      </w:r>
      <w:r w:rsidR="0048412D">
        <w:t>ten goede</w:t>
      </w:r>
      <w:r w:rsidR="00EF2071">
        <w:t>, evenals de efficiëntie</w:t>
      </w:r>
      <w:r w:rsidR="0048412D">
        <w:t>. D</w:t>
      </w:r>
      <w:r>
        <w:t>e kosten die daar</w:t>
      </w:r>
      <w:r w:rsidR="009245D9">
        <w:t>aan</w:t>
      </w:r>
      <w:r>
        <w:t xml:space="preserve"> verbonden zijn, komen voor uw rekening en hangen af van uw </w:t>
      </w:r>
      <w:r w:rsidR="006E1359">
        <w:t>ICT-</w:t>
      </w:r>
      <w:r>
        <w:t>dienstverlener. Desgewenst kan onze ICT</w:t>
      </w:r>
      <w:r w:rsidR="006E1359">
        <w:t>-</w:t>
      </w:r>
      <w:r>
        <w:t xml:space="preserve"> dienstverlener behulpzaam zijn, immers, zij heeft het systeem ontwikkeld voor </w:t>
      </w:r>
      <w:proofErr w:type="spellStart"/>
      <w:r w:rsidR="00FD4B6E">
        <w:t>PraktijkGenerator</w:t>
      </w:r>
      <w:proofErr w:type="spellEnd"/>
      <w:r>
        <w:t xml:space="preserve"> en Tamminga </w:t>
      </w:r>
      <w:r w:rsidR="00FD4B6E">
        <w:t>Legal B.V.</w:t>
      </w:r>
      <w:r w:rsidR="002C1583">
        <w:t>:</w:t>
      </w:r>
      <w:r>
        <w:t xml:space="preserve"> </w:t>
      </w:r>
      <w:hyperlink r:id="rId10" w:history="1">
        <w:r w:rsidR="00B820A9" w:rsidRPr="0002687B">
          <w:rPr>
            <w:rStyle w:val="Hyperlink"/>
          </w:rPr>
          <w:t>http://www.roit.nl/index.html</w:t>
        </w:r>
      </w:hyperlink>
      <w:r w:rsidR="00B820A9">
        <w:t>, vraag naar Ria Oskam.</w:t>
      </w:r>
    </w:p>
    <w:p w:rsidR="0039549C" w:rsidRPr="0039549C" w:rsidRDefault="0039549C" w:rsidP="0039549C">
      <w:proofErr w:type="spellStart"/>
      <w:r w:rsidRPr="0039549C">
        <w:t>PraktijkGenerator</w:t>
      </w:r>
      <w:proofErr w:type="spellEnd"/>
      <w:r w:rsidRPr="0039549C">
        <w:t xml:space="preserve"> B.V., </w:t>
      </w:r>
      <w:r w:rsidR="00372A8A">
        <w:t>oktober</w:t>
      </w:r>
      <w:r w:rsidR="00E801F8">
        <w:t xml:space="preserve"> </w:t>
      </w:r>
      <w:r w:rsidRPr="0039549C">
        <w:t xml:space="preserve"> 201</w:t>
      </w:r>
      <w:r w:rsidR="00A8403B">
        <w:t>5</w:t>
      </w:r>
    </w:p>
    <w:sectPr w:rsidR="0039549C" w:rsidRPr="0039549C" w:rsidSect="00F175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79" w:rsidRDefault="00EB6579" w:rsidP="00577E93">
      <w:pPr>
        <w:spacing w:after="0" w:line="240" w:lineRule="auto"/>
      </w:pPr>
      <w:r>
        <w:separator/>
      </w:r>
    </w:p>
  </w:endnote>
  <w:endnote w:type="continuationSeparator" w:id="0">
    <w:p w:rsidR="00EB6579" w:rsidRDefault="00EB6579" w:rsidP="0057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62365"/>
      <w:docPartObj>
        <w:docPartGallery w:val="Page Numbers (Bottom of Page)"/>
        <w:docPartUnique/>
      </w:docPartObj>
    </w:sdtPr>
    <w:sdtEndPr/>
    <w:sdtContent>
      <w:p w:rsidR="006854A8" w:rsidRDefault="006854A8">
        <w:pPr>
          <w:pStyle w:val="Voettekst"/>
          <w:jc w:val="center"/>
        </w:pPr>
        <w:r>
          <w:fldChar w:fldCharType="begin"/>
        </w:r>
        <w:r>
          <w:instrText>PAGE   \* MERGEFORMAT</w:instrText>
        </w:r>
        <w:r>
          <w:fldChar w:fldCharType="separate"/>
        </w:r>
        <w:r w:rsidR="0020446E">
          <w:rPr>
            <w:noProof/>
          </w:rPr>
          <w:t>1</w:t>
        </w:r>
        <w:r>
          <w:fldChar w:fldCharType="end"/>
        </w:r>
      </w:p>
    </w:sdtContent>
  </w:sdt>
  <w:p w:rsidR="00577E93" w:rsidRDefault="00577E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79" w:rsidRDefault="00EB6579" w:rsidP="00577E93">
      <w:pPr>
        <w:spacing w:after="0" w:line="240" w:lineRule="auto"/>
      </w:pPr>
      <w:r>
        <w:separator/>
      </w:r>
    </w:p>
  </w:footnote>
  <w:footnote w:type="continuationSeparator" w:id="0">
    <w:p w:rsidR="00EB6579" w:rsidRDefault="00EB6579" w:rsidP="0057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640B0"/>
    <w:multiLevelType w:val="hybridMultilevel"/>
    <w:tmpl w:val="949A6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B1"/>
    <w:rsid w:val="00063B95"/>
    <w:rsid w:val="00131A95"/>
    <w:rsid w:val="001521C7"/>
    <w:rsid w:val="0017519C"/>
    <w:rsid w:val="00175E16"/>
    <w:rsid w:val="001A7130"/>
    <w:rsid w:val="001D43DD"/>
    <w:rsid w:val="0020446E"/>
    <w:rsid w:val="00204712"/>
    <w:rsid w:val="00214F93"/>
    <w:rsid w:val="0024315C"/>
    <w:rsid w:val="00250816"/>
    <w:rsid w:val="00270CF6"/>
    <w:rsid w:val="00285F0E"/>
    <w:rsid w:val="002A1406"/>
    <w:rsid w:val="002B034A"/>
    <w:rsid w:val="002B0FB1"/>
    <w:rsid w:val="002B4659"/>
    <w:rsid w:val="002C1583"/>
    <w:rsid w:val="002E671B"/>
    <w:rsid w:val="003626BD"/>
    <w:rsid w:val="00372A8A"/>
    <w:rsid w:val="003825E3"/>
    <w:rsid w:val="00393080"/>
    <w:rsid w:val="0039549C"/>
    <w:rsid w:val="0039638A"/>
    <w:rsid w:val="003E5D27"/>
    <w:rsid w:val="0048412D"/>
    <w:rsid w:val="004910CB"/>
    <w:rsid w:val="00493282"/>
    <w:rsid w:val="005037DB"/>
    <w:rsid w:val="00577E93"/>
    <w:rsid w:val="0058520A"/>
    <w:rsid w:val="005876FD"/>
    <w:rsid w:val="005B0D88"/>
    <w:rsid w:val="00660367"/>
    <w:rsid w:val="00666341"/>
    <w:rsid w:val="006854A8"/>
    <w:rsid w:val="006A35AC"/>
    <w:rsid w:val="006E1359"/>
    <w:rsid w:val="0072787A"/>
    <w:rsid w:val="007A2579"/>
    <w:rsid w:val="007B285E"/>
    <w:rsid w:val="007B45D3"/>
    <w:rsid w:val="007C21A2"/>
    <w:rsid w:val="007F4505"/>
    <w:rsid w:val="00827127"/>
    <w:rsid w:val="008424BB"/>
    <w:rsid w:val="0085731C"/>
    <w:rsid w:val="008619F0"/>
    <w:rsid w:val="00887B65"/>
    <w:rsid w:val="008969A5"/>
    <w:rsid w:val="008D78C9"/>
    <w:rsid w:val="00907D40"/>
    <w:rsid w:val="009245D9"/>
    <w:rsid w:val="009325E3"/>
    <w:rsid w:val="00947C7C"/>
    <w:rsid w:val="009567FE"/>
    <w:rsid w:val="00970674"/>
    <w:rsid w:val="0099711B"/>
    <w:rsid w:val="00A375DD"/>
    <w:rsid w:val="00A804E7"/>
    <w:rsid w:val="00A8403B"/>
    <w:rsid w:val="00AD1A31"/>
    <w:rsid w:val="00B04BEA"/>
    <w:rsid w:val="00B42253"/>
    <w:rsid w:val="00B7676D"/>
    <w:rsid w:val="00B820A9"/>
    <w:rsid w:val="00B9584F"/>
    <w:rsid w:val="00B96867"/>
    <w:rsid w:val="00BD2E5D"/>
    <w:rsid w:val="00BD65ED"/>
    <w:rsid w:val="00C34675"/>
    <w:rsid w:val="00C41715"/>
    <w:rsid w:val="00C83974"/>
    <w:rsid w:val="00C872BB"/>
    <w:rsid w:val="00CD4F91"/>
    <w:rsid w:val="00CE1B23"/>
    <w:rsid w:val="00CF2F19"/>
    <w:rsid w:val="00D11AA1"/>
    <w:rsid w:val="00D127B5"/>
    <w:rsid w:val="00D444DD"/>
    <w:rsid w:val="00D6724A"/>
    <w:rsid w:val="00E12AE5"/>
    <w:rsid w:val="00E13F49"/>
    <w:rsid w:val="00E50024"/>
    <w:rsid w:val="00E77F12"/>
    <w:rsid w:val="00E801F8"/>
    <w:rsid w:val="00EB6579"/>
    <w:rsid w:val="00EC57D1"/>
    <w:rsid w:val="00EF2071"/>
    <w:rsid w:val="00F17566"/>
    <w:rsid w:val="00F37885"/>
    <w:rsid w:val="00F523EA"/>
    <w:rsid w:val="00F7333F"/>
    <w:rsid w:val="00F81FC0"/>
    <w:rsid w:val="00F97CBD"/>
    <w:rsid w:val="00FA487F"/>
    <w:rsid w:val="00FD4B6E"/>
    <w:rsid w:val="00FE6A85"/>
    <w:rsid w:val="00FF2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F12"/>
    <w:pPr>
      <w:ind w:left="720"/>
      <w:contextualSpacing/>
    </w:pPr>
  </w:style>
  <w:style w:type="character" w:styleId="Hyperlink">
    <w:name w:val="Hyperlink"/>
    <w:basedOn w:val="Standaardalinea-lettertype"/>
    <w:uiPriority w:val="99"/>
    <w:unhideWhenUsed/>
    <w:rsid w:val="007A2579"/>
    <w:rPr>
      <w:color w:val="0000FF" w:themeColor="hyperlink"/>
      <w:u w:val="single"/>
    </w:rPr>
  </w:style>
  <w:style w:type="paragraph" w:styleId="Koptekst">
    <w:name w:val="header"/>
    <w:basedOn w:val="Standaard"/>
    <w:link w:val="KoptekstChar"/>
    <w:uiPriority w:val="99"/>
    <w:unhideWhenUsed/>
    <w:rsid w:val="0057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E93"/>
  </w:style>
  <w:style w:type="paragraph" w:styleId="Voettekst">
    <w:name w:val="footer"/>
    <w:basedOn w:val="Standaard"/>
    <w:link w:val="VoettekstChar"/>
    <w:uiPriority w:val="99"/>
    <w:unhideWhenUsed/>
    <w:rsid w:val="0057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E93"/>
  </w:style>
  <w:style w:type="paragraph" w:styleId="Ballontekst">
    <w:name w:val="Balloon Text"/>
    <w:basedOn w:val="Standaard"/>
    <w:link w:val="BallontekstChar"/>
    <w:uiPriority w:val="99"/>
    <w:semiHidden/>
    <w:unhideWhenUsed/>
    <w:rsid w:val="003E5D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F12"/>
    <w:pPr>
      <w:ind w:left="720"/>
      <w:contextualSpacing/>
    </w:pPr>
  </w:style>
  <w:style w:type="character" w:styleId="Hyperlink">
    <w:name w:val="Hyperlink"/>
    <w:basedOn w:val="Standaardalinea-lettertype"/>
    <w:uiPriority w:val="99"/>
    <w:unhideWhenUsed/>
    <w:rsid w:val="007A2579"/>
    <w:rPr>
      <w:color w:val="0000FF" w:themeColor="hyperlink"/>
      <w:u w:val="single"/>
    </w:rPr>
  </w:style>
  <w:style w:type="paragraph" w:styleId="Koptekst">
    <w:name w:val="header"/>
    <w:basedOn w:val="Standaard"/>
    <w:link w:val="KoptekstChar"/>
    <w:uiPriority w:val="99"/>
    <w:unhideWhenUsed/>
    <w:rsid w:val="0057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E93"/>
  </w:style>
  <w:style w:type="paragraph" w:styleId="Voettekst">
    <w:name w:val="footer"/>
    <w:basedOn w:val="Standaard"/>
    <w:link w:val="VoettekstChar"/>
    <w:uiPriority w:val="99"/>
    <w:unhideWhenUsed/>
    <w:rsid w:val="0057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E93"/>
  </w:style>
  <w:style w:type="paragraph" w:styleId="Ballontekst">
    <w:name w:val="Balloon Text"/>
    <w:basedOn w:val="Standaard"/>
    <w:link w:val="BallontekstChar"/>
    <w:uiPriority w:val="99"/>
    <w:semiHidden/>
    <w:unhideWhenUsed/>
    <w:rsid w:val="003E5D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it.nl/index.html" TargetMode="External"/><Relationship Id="rId4" Type="http://schemas.microsoft.com/office/2007/relationships/stylesWithEffects" Target="stylesWithEffects.xml"/><Relationship Id="rId9" Type="http://schemas.openxmlformats.org/officeDocument/2006/relationships/hyperlink" Target="http://www.praktijkgenerator.nl/av.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B79F-3530-40F7-A763-141DCBDD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 Lange</dc:creator>
  <cp:lastModifiedBy>Dirk</cp:lastModifiedBy>
  <cp:revision>4</cp:revision>
  <cp:lastPrinted>2012-04-02T13:00:00Z</cp:lastPrinted>
  <dcterms:created xsi:type="dcterms:W3CDTF">2015-10-15T08:20:00Z</dcterms:created>
  <dcterms:modified xsi:type="dcterms:W3CDTF">2015-11-09T10:38:00Z</dcterms:modified>
</cp:coreProperties>
</file>